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5C" w:rsidRDefault="0063695C" w:rsidP="00B226EF">
      <w:pPr>
        <w:pStyle w:val="NormalWeb"/>
        <w:shd w:val="clear" w:color="auto" w:fill="FFFFFF"/>
        <w:spacing w:before="0" w:beforeAutospacing="0" w:after="0" w:afterAutospacing="0"/>
        <w:rPr>
          <w:rFonts w:ascii="Arial" w:hAnsi="Arial" w:cs="Arial"/>
          <w:b/>
          <w:color w:val="323130"/>
          <w:sz w:val="22"/>
          <w:szCs w:val="22"/>
        </w:rPr>
      </w:pPr>
      <w:r w:rsidRPr="0063695C">
        <w:rPr>
          <w:rFonts w:ascii="Arial" w:hAnsi="Arial" w:cs="Arial"/>
          <w:b/>
          <w:color w:val="323130"/>
          <w:sz w:val="22"/>
          <w:szCs w:val="22"/>
        </w:rPr>
        <w:t xml:space="preserve">Towards a model of diversity and inclusion for sport volunteers: A narrative inquiry of </w:t>
      </w:r>
      <w:bookmarkStart w:id="0" w:name="_GoBack"/>
      <w:bookmarkEnd w:id="0"/>
      <w:r w:rsidRPr="0063695C">
        <w:rPr>
          <w:rFonts w:ascii="Arial" w:hAnsi="Arial" w:cs="Arial"/>
          <w:b/>
          <w:color w:val="323130"/>
          <w:sz w:val="22"/>
          <w:szCs w:val="22"/>
        </w:rPr>
        <w:t>the experience of diverse volunteers for a national sport governing body</w:t>
      </w:r>
    </w:p>
    <w:p w:rsidR="0063695C" w:rsidRDefault="0063695C" w:rsidP="00B226EF">
      <w:pPr>
        <w:pStyle w:val="NormalWeb"/>
        <w:shd w:val="clear" w:color="auto" w:fill="FFFFFF"/>
        <w:spacing w:before="0" w:beforeAutospacing="0" w:after="0" w:afterAutospacing="0"/>
        <w:rPr>
          <w:rFonts w:ascii="Arial" w:hAnsi="Arial" w:cs="Arial"/>
          <w:b/>
          <w:color w:val="323130"/>
          <w:sz w:val="22"/>
          <w:szCs w:val="22"/>
        </w:rPr>
      </w:pPr>
    </w:p>
    <w:p w:rsidR="00C67C05" w:rsidRPr="00763AC0" w:rsidRDefault="00763AC0" w:rsidP="00B226EF">
      <w:pPr>
        <w:pStyle w:val="NormalWeb"/>
        <w:shd w:val="clear" w:color="auto" w:fill="FFFFFF"/>
        <w:spacing w:before="0" w:beforeAutospacing="0" w:after="0" w:afterAutospacing="0"/>
        <w:rPr>
          <w:rFonts w:ascii="Arial" w:hAnsi="Arial" w:cs="Arial"/>
          <w:b/>
          <w:color w:val="323130"/>
          <w:sz w:val="22"/>
          <w:szCs w:val="22"/>
        </w:rPr>
      </w:pPr>
      <w:r>
        <w:rPr>
          <w:rFonts w:ascii="Arial" w:hAnsi="Arial" w:cs="Arial"/>
          <w:b/>
          <w:color w:val="323130"/>
          <w:sz w:val="22"/>
          <w:szCs w:val="22"/>
        </w:rPr>
        <w:t>Introduction</w:t>
      </w:r>
    </w:p>
    <w:p w:rsidR="00B226EF" w:rsidRDefault="00B226EF" w:rsidP="0063695C">
      <w:pPr>
        <w:pStyle w:val="NormalWeb"/>
        <w:shd w:val="clear" w:color="auto" w:fill="FFFFFF"/>
        <w:spacing w:before="0" w:beforeAutospacing="0" w:after="0" w:afterAutospacing="0"/>
        <w:ind w:firstLine="720"/>
      </w:pPr>
      <w:r>
        <w:rPr>
          <w:rFonts w:ascii="Arial" w:hAnsi="Arial" w:cs="Arial"/>
          <w:color w:val="323130"/>
          <w:sz w:val="22"/>
          <w:szCs w:val="22"/>
        </w:rPr>
        <w:t>Volunteers are essential to the functioning of sport organizations. Volunteers perform a variety of tasks including coaching, management, marketing, and fundraising (Sharpe, 2006).  Within sport volunteers, diversity and inclusion is important for organizations from both a business perspective, and a social justice perspective. From a business perspective, having diverse volunteers expands the reach of the organization (Meyer, et. al ,2016), and research indicates organizations with diverse teams process facts more carefully, and develop more innovative solutions (Díaz-Garcia, González-Moreno, &amp; Sáez-Martinez, 2012). Further, sport scholars suggest that diversity and inclusion is a matter of social justice, and not simply a performance related cause (Spaaijet al., 2018)</w:t>
      </w:r>
      <w:r w:rsidR="00C67C05">
        <w:rPr>
          <w:rFonts w:ascii="Arial" w:hAnsi="Arial" w:cs="Arial"/>
          <w:color w:val="323130"/>
          <w:sz w:val="22"/>
          <w:szCs w:val="22"/>
        </w:rPr>
        <w:t>.</w:t>
      </w:r>
    </w:p>
    <w:p w:rsidR="00B226EF" w:rsidRDefault="00B226EF" w:rsidP="00B226EF">
      <w:pPr>
        <w:pStyle w:val="NormalWeb"/>
        <w:shd w:val="clear" w:color="auto" w:fill="FFFFFF"/>
        <w:spacing w:before="0" w:beforeAutospacing="0" w:after="0" w:afterAutospacing="0"/>
      </w:pPr>
      <w:r>
        <w:t> </w:t>
      </w:r>
      <w:r w:rsidR="0063695C">
        <w:tab/>
      </w:r>
      <w:r>
        <w:rPr>
          <w:rFonts w:ascii="Arial" w:hAnsi="Arial" w:cs="Arial"/>
          <w:color w:val="323130"/>
          <w:sz w:val="22"/>
          <w:szCs w:val="22"/>
        </w:rPr>
        <w:t>Despite the clear importance of diversity, diversity and inclusion work in sport organizations is often haphazard, and driven by “champions” rather than systematic policies (Spaaij et al., 2018). Additionally, diversity tends to be managed in response to specific cases rather than through common ideals (Spaaij et al., 2014). Though there has been an increased focus on volunteerism in sport, most of the existing research focuses on volunteer leadership (Wicker, 2017). Given the importance of diversity and inclusion in sport organizations, it is imperative to explore the experiences of sport volunteers of diverse backgrounds. The purpose of this research is, therefore, to explore the experiences of diverse volunteers of a national sport governing body (NGB)</w:t>
      </w:r>
      <w:r w:rsidR="0063695C">
        <w:rPr>
          <w:rFonts w:ascii="Arial" w:hAnsi="Arial" w:cs="Arial"/>
          <w:color w:val="323130"/>
          <w:sz w:val="22"/>
          <w:szCs w:val="22"/>
        </w:rPr>
        <w:t>.</w:t>
      </w:r>
      <w:r>
        <w:rPr>
          <w:rFonts w:ascii="Arial" w:hAnsi="Arial" w:cs="Arial"/>
          <w:color w:val="323130"/>
          <w:sz w:val="22"/>
          <w:szCs w:val="22"/>
        </w:rPr>
        <w:t>  </w:t>
      </w:r>
    </w:p>
    <w:p w:rsidR="00B226EF" w:rsidRPr="00763AC0" w:rsidRDefault="00B226EF" w:rsidP="00B226EF">
      <w:pPr>
        <w:pStyle w:val="NormalWeb"/>
        <w:shd w:val="clear" w:color="auto" w:fill="FFFFFF"/>
        <w:spacing w:before="0" w:beforeAutospacing="0" w:after="0" w:afterAutospacing="0"/>
        <w:rPr>
          <w:b/>
        </w:rPr>
      </w:pPr>
      <w:r w:rsidRPr="00763AC0">
        <w:rPr>
          <w:rFonts w:ascii="Arial" w:hAnsi="Arial" w:cs="Arial"/>
          <w:b/>
          <w:color w:val="323130"/>
          <w:sz w:val="22"/>
          <w:szCs w:val="22"/>
        </w:rPr>
        <w:t>Methods</w:t>
      </w:r>
    </w:p>
    <w:p w:rsidR="00B226EF" w:rsidRDefault="00B226EF" w:rsidP="0063695C">
      <w:pPr>
        <w:pStyle w:val="NormalWeb"/>
        <w:shd w:val="clear" w:color="auto" w:fill="FFFFFF"/>
        <w:spacing w:before="0" w:beforeAutospacing="0" w:after="0" w:afterAutospacing="0"/>
        <w:ind w:firstLine="720"/>
      </w:pPr>
      <w:r>
        <w:rPr>
          <w:rFonts w:ascii="Arial" w:hAnsi="Arial" w:cs="Arial"/>
          <w:color w:val="323130"/>
          <w:sz w:val="22"/>
          <w:szCs w:val="22"/>
        </w:rPr>
        <w:t>To meet the purposes of this research, we used semi-structured interviews within a narrative inquiry framework. Purposive and maximum variation sampling was used to identify potential participants. Participants were national level volunteers for an NGB who self-identified as being from a diverse group. In order to achieve a variety of viewpoints, we specifically sought participants from different geographical regions, and different volunteer assignments. Semi-structured interviews were conducted via phone and in person with 29 volunteers. Interviews were audio recorded, and then transcribed verbatim where qualitative themes were developed using a narrative inquiry framework</w:t>
      </w:r>
      <w:r w:rsidR="0063695C">
        <w:rPr>
          <w:rFonts w:ascii="Arial" w:hAnsi="Arial" w:cs="Arial"/>
          <w:color w:val="323130"/>
          <w:sz w:val="22"/>
          <w:szCs w:val="22"/>
        </w:rPr>
        <w:t>.</w:t>
      </w:r>
      <w:r>
        <w:rPr>
          <w:rFonts w:ascii="Arial" w:hAnsi="Arial" w:cs="Arial"/>
          <w:color w:val="323130"/>
          <w:sz w:val="22"/>
          <w:szCs w:val="22"/>
        </w:rPr>
        <w:t> </w:t>
      </w:r>
    </w:p>
    <w:p w:rsidR="00B226EF" w:rsidRPr="00763AC0" w:rsidRDefault="00B226EF" w:rsidP="00B226EF">
      <w:pPr>
        <w:pStyle w:val="NormalWeb"/>
        <w:shd w:val="clear" w:color="auto" w:fill="FFFFFF"/>
        <w:spacing w:before="0" w:beforeAutospacing="0" w:after="0" w:afterAutospacing="0"/>
        <w:rPr>
          <w:b/>
        </w:rPr>
      </w:pPr>
      <w:r w:rsidRPr="00763AC0">
        <w:rPr>
          <w:rFonts w:ascii="Arial" w:hAnsi="Arial" w:cs="Arial"/>
          <w:b/>
          <w:color w:val="323130"/>
          <w:sz w:val="22"/>
          <w:szCs w:val="22"/>
        </w:rPr>
        <w:t>Findings and Discussion</w:t>
      </w:r>
    </w:p>
    <w:p w:rsidR="00B226EF" w:rsidRDefault="00B226EF" w:rsidP="00B226EF">
      <w:pPr>
        <w:pStyle w:val="NormalWeb"/>
        <w:shd w:val="clear" w:color="auto" w:fill="FFFFFF"/>
        <w:spacing w:before="0" w:beforeAutospacing="0" w:after="0" w:afterAutospacing="0"/>
      </w:pPr>
      <w:r>
        <w:t> </w:t>
      </w:r>
      <w:r w:rsidR="0063695C">
        <w:tab/>
      </w:r>
      <w:r>
        <w:rPr>
          <w:rFonts w:ascii="Arial" w:hAnsi="Arial" w:cs="Arial"/>
          <w:color w:val="323130"/>
          <w:sz w:val="22"/>
          <w:szCs w:val="22"/>
        </w:rPr>
        <w:t>Our findings suggest that the experience of diverse volunteers can be viewed through four general, and often overlapping areas - personal factors, social factors, psychological factors and structural factors</w:t>
      </w:r>
      <w:r w:rsidR="0063695C">
        <w:rPr>
          <w:rFonts w:ascii="Arial" w:hAnsi="Arial" w:cs="Arial"/>
          <w:color w:val="323130"/>
          <w:sz w:val="22"/>
          <w:szCs w:val="22"/>
        </w:rPr>
        <w:t xml:space="preserve"> (see figure 1)</w:t>
      </w:r>
      <w:r>
        <w:rPr>
          <w:rFonts w:ascii="Arial" w:hAnsi="Arial" w:cs="Arial"/>
          <w:color w:val="323130"/>
          <w:sz w:val="22"/>
          <w:szCs w:val="22"/>
        </w:rPr>
        <w:t xml:space="preserve">. Personal factors include unique perspective, personal responsibility, and </w:t>
      </w:r>
      <w:r w:rsidR="00C67C05">
        <w:rPr>
          <w:rFonts w:ascii="Arial" w:hAnsi="Arial" w:cs="Arial"/>
          <w:color w:val="323130"/>
          <w:sz w:val="22"/>
          <w:szCs w:val="22"/>
        </w:rPr>
        <w:t>assimilation</w:t>
      </w:r>
      <w:r>
        <w:rPr>
          <w:rFonts w:ascii="Arial" w:hAnsi="Arial" w:cs="Arial"/>
          <w:color w:val="323130"/>
          <w:sz w:val="22"/>
          <w:szCs w:val="22"/>
        </w:rPr>
        <w:t xml:space="preserve">. Social factors include social capital, mentors, </w:t>
      </w:r>
      <w:r w:rsidR="00C67C05">
        <w:rPr>
          <w:rFonts w:ascii="Arial" w:hAnsi="Arial" w:cs="Arial"/>
          <w:color w:val="323130"/>
          <w:sz w:val="22"/>
          <w:szCs w:val="22"/>
        </w:rPr>
        <w:t xml:space="preserve">and </w:t>
      </w:r>
      <w:r>
        <w:rPr>
          <w:rFonts w:ascii="Arial" w:hAnsi="Arial" w:cs="Arial"/>
          <w:color w:val="323130"/>
          <w:sz w:val="22"/>
          <w:szCs w:val="22"/>
        </w:rPr>
        <w:t xml:space="preserve">informal political </w:t>
      </w:r>
      <w:r w:rsidR="00C67C05">
        <w:rPr>
          <w:rFonts w:ascii="Arial" w:hAnsi="Arial" w:cs="Arial"/>
          <w:color w:val="323130"/>
          <w:sz w:val="22"/>
          <w:szCs w:val="22"/>
        </w:rPr>
        <w:t>structures</w:t>
      </w:r>
      <w:r>
        <w:rPr>
          <w:rFonts w:ascii="Arial" w:hAnsi="Arial" w:cs="Arial"/>
          <w:color w:val="323130"/>
          <w:sz w:val="22"/>
          <w:szCs w:val="22"/>
        </w:rPr>
        <w:t xml:space="preserve">. </w:t>
      </w:r>
      <w:r w:rsidR="00C67C05">
        <w:rPr>
          <w:rFonts w:ascii="Arial" w:hAnsi="Arial" w:cs="Arial"/>
          <w:color w:val="323130"/>
          <w:sz w:val="22"/>
          <w:szCs w:val="22"/>
        </w:rPr>
        <w:t>Psychological</w:t>
      </w:r>
      <w:r>
        <w:rPr>
          <w:rFonts w:ascii="Arial" w:hAnsi="Arial" w:cs="Arial"/>
          <w:color w:val="323130"/>
          <w:sz w:val="22"/>
          <w:szCs w:val="22"/>
        </w:rPr>
        <w:t xml:space="preserve"> factors include unconscious bias and </w:t>
      </w:r>
      <w:r w:rsidR="00C67C05">
        <w:rPr>
          <w:rFonts w:ascii="Arial" w:hAnsi="Arial" w:cs="Arial"/>
          <w:color w:val="323130"/>
          <w:sz w:val="22"/>
          <w:szCs w:val="22"/>
        </w:rPr>
        <w:t>microaggressions</w:t>
      </w:r>
      <w:r>
        <w:rPr>
          <w:rFonts w:ascii="Arial" w:hAnsi="Arial" w:cs="Arial"/>
          <w:color w:val="323130"/>
          <w:sz w:val="22"/>
          <w:szCs w:val="22"/>
        </w:rPr>
        <w:t>, and structural factors include organizational barriers, costs, time commitment, and leadership diversity. Based on these data, researchers developed a continuum to describe a diverse and inclusive organization</w:t>
      </w:r>
      <w:r w:rsidR="0063695C">
        <w:rPr>
          <w:rFonts w:ascii="Arial" w:hAnsi="Arial" w:cs="Arial"/>
          <w:color w:val="323130"/>
          <w:sz w:val="22"/>
          <w:szCs w:val="22"/>
        </w:rPr>
        <w:t xml:space="preserve"> (see figure 2)</w:t>
      </w:r>
      <w:r>
        <w:rPr>
          <w:rFonts w:ascii="Arial" w:hAnsi="Arial" w:cs="Arial"/>
          <w:color w:val="323130"/>
          <w:sz w:val="22"/>
          <w:szCs w:val="22"/>
        </w:rPr>
        <w:t>. For example, a non-inclusive organization includes only bonding social capital that is available to few, does not provide guidance and mentorship unless sought out, roles and positions are determined by social capital rather than skills, and structural issues (e.g. costs, time commitment) make it difficult for volunteers</w:t>
      </w:r>
      <w:r w:rsidR="00C67C05">
        <w:rPr>
          <w:rFonts w:ascii="Arial" w:hAnsi="Arial" w:cs="Arial"/>
          <w:color w:val="323130"/>
          <w:sz w:val="22"/>
          <w:szCs w:val="22"/>
        </w:rPr>
        <w:t xml:space="preserve"> without financial means to engage. In contrast, inclusive organizations determine positions based on skill sets, provided structured mentor opportunities, have leadership teams that model diversity and inclusion, and value the unique viewpoints of diverse volunteers. Results also suggest </w:t>
      </w:r>
      <w:r w:rsidR="00763AC0">
        <w:rPr>
          <w:rFonts w:ascii="Arial" w:hAnsi="Arial" w:cs="Arial"/>
          <w:color w:val="323130"/>
          <w:sz w:val="22"/>
          <w:szCs w:val="22"/>
        </w:rPr>
        <w:t>specific, practical strategies for sport mangers to create a more diverse and inclusive volunteer structure.</w:t>
      </w:r>
    </w:p>
    <w:p w:rsidR="0063695C" w:rsidRDefault="00B226EF" w:rsidP="0063695C">
      <w:pPr>
        <w:pStyle w:val="NormalWeb"/>
        <w:shd w:val="clear" w:color="auto" w:fill="FFFFFF"/>
        <w:spacing w:before="0" w:beforeAutospacing="0" w:after="0" w:afterAutospacing="0"/>
      </w:pPr>
      <w:r>
        <w:t> </w:t>
      </w:r>
    </w:p>
    <w:p w:rsidR="0063695C" w:rsidRDefault="0063695C" w:rsidP="0063695C">
      <w:pPr>
        <w:pStyle w:val="NormalWeb"/>
        <w:shd w:val="clear" w:color="auto" w:fill="FFFFFF"/>
        <w:spacing w:before="0" w:beforeAutospacing="0" w:after="0" w:afterAutospacing="0"/>
      </w:pPr>
    </w:p>
    <w:p w:rsidR="0063695C" w:rsidRDefault="0063695C" w:rsidP="0063695C">
      <w:pPr>
        <w:pStyle w:val="NormalWeb"/>
        <w:shd w:val="clear" w:color="auto" w:fill="FFFFFF"/>
        <w:spacing w:before="0" w:beforeAutospacing="0" w:after="0" w:afterAutospacing="0"/>
      </w:pPr>
    </w:p>
    <w:p w:rsidR="00830F11" w:rsidRPr="00830F11" w:rsidRDefault="00830F11" w:rsidP="0063695C">
      <w:pPr>
        <w:pStyle w:val="NormalWeb"/>
        <w:shd w:val="clear" w:color="auto" w:fill="FFFFFF"/>
        <w:spacing w:before="0" w:beforeAutospacing="0" w:after="0" w:afterAutospacing="0"/>
        <w:rPr>
          <w:rFonts w:ascii="Arial" w:hAnsi="Arial" w:cs="Arial"/>
          <w:i/>
          <w:iCs/>
          <w:color w:val="000000"/>
        </w:rPr>
      </w:pPr>
      <w:r w:rsidRPr="00830F11">
        <w:rPr>
          <w:rFonts w:ascii="Arial" w:hAnsi="Arial" w:cs="Arial"/>
          <w:i/>
          <w:iCs/>
          <w:color w:val="000000"/>
        </w:rPr>
        <w:lastRenderedPageBreak/>
        <w:t xml:space="preserve">Figure </w:t>
      </w:r>
      <w:r w:rsidRPr="00830F11">
        <w:rPr>
          <w:rFonts w:ascii="Arial" w:hAnsi="Arial" w:cs="Arial"/>
          <w:i/>
          <w:iCs/>
          <w:color w:val="000000"/>
        </w:rPr>
        <w:fldChar w:fldCharType="begin"/>
      </w:r>
      <w:r w:rsidRPr="00830F11">
        <w:rPr>
          <w:rFonts w:ascii="Arial" w:hAnsi="Arial" w:cs="Arial"/>
          <w:i/>
          <w:iCs/>
          <w:color w:val="000000"/>
        </w:rPr>
        <w:instrText xml:space="preserve"> SEQ Figure \* ARABIC </w:instrText>
      </w:r>
      <w:r w:rsidRPr="00830F11">
        <w:rPr>
          <w:rFonts w:ascii="Arial" w:hAnsi="Arial" w:cs="Arial"/>
          <w:i/>
          <w:iCs/>
          <w:color w:val="000000"/>
        </w:rPr>
        <w:fldChar w:fldCharType="separate"/>
      </w:r>
      <w:r w:rsidRPr="00830F11">
        <w:rPr>
          <w:rFonts w:ascii="Arial" w:hAnsi="Arial" w:cs="Arial"/>
          <w:i/>
          <w:iCs/>
          <w:color w:val="000000"/>
        </w:rPr>
        <w:t>1</w:t>
      </w:r>
      <w:r w:rsidRPr="00830F11">
        <w:rPr>
          <w:rFonts w:ascii="Arial" w:hAnsi="Arial" w:cs="Arial"/>
          <w:color w:val="000000"/>
        </w:rPr>
        <w:fldChar w:fldCharType="end"/>
      </w:r>
      <w:r w:rsidRPr="00830F11">
        <w:rPr>
          <w:rFonts w:ascii="Arial" w:hAnsi="Arial" w:cs="Arial"/>
          <w:i/>
          <w:iCs/>
          <w:color w:val="000000"/>
        </w:rPr>
        <w:t>: Model of Experiences of Diverse Volunteers</w:t>
      </w:r>
    </w:p>
    <w:p w:rsidR="00830F11" w:rsidRPr="00830F11" w:rsidRDefault="00830F11" w:rsidP="00830F11">
      <w:pPr>
        <w:pStyle w:val="NormalWeb"/>
        <w:spacing w:after="0"/>
        <w:rPr>
          <w:rFonts w:ascii="Arial" w:hAnsi="Arial" w:cs="Arial"/>
          <w:color w:val="000000"/>
        </w:rPr>
      </w:pPr>
      <w:r w:rsidRPr="00830F11">
        <w:rPr>
          <w:rFonts w:ascii="Arial" w:hAnsi="Arial" w:cs="Arial"/>
          <w:color w:val="000000"/>
        </w:rPr>
        <w:drawing>
          <wp:inline distT="0" distB="0" distL="0" distR="0" wp14:anchorId="6F110038" wp14:editId="7A424E84">
            <wp:extent cx="5755963" cy="3689313"/>
            <wp:effectExtent l="0" t="0" r="0" b="69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226EF" w:rsidRDefault="00B226EF" w:rsidP="00B226EF">
      <w:pPr>
        <w:pStyle w:val="NormalWeb"/>
        <w:spacing w:before="0" w:beforeAutospacing="0" w:after="0" w:afterAutospacing="0"/>
      </w:pPr>
      <w:r>
        <w:rPr>
          <w:rFonts w:ascii="Arial" w:hAnsi="Arial" w:cs="Arial"/>
          <w:color w:val="000000"/>
          <w:sz w:val="22"/>
          <w:szCs w:val="22"/>
        </w:rPr>
        <w:t> </w:t>
      </w:r>
    </w:p>
    <w:p w:rsidR="0083462C" w:rsidRDefault="005833ED"/>
    <w:p w:rsidR="0063695C" w:rsidRDefault="0063695C">
      <w:r>
        <w:br w:type="page"/>
      </w:r>
    </w:p>
    <w:p w:rsidR="0063695C" w:rsidRPr="0063695C" w:rsidRDefault="0063695C" w:rsidP="0063695C">
      <w:pPr>
        <w:pStyle w:val="NormalWeb"/>
        <w:spacing w:after="0"/>
        <w:rPr>
          <w:rFonts w:ascii="Arial" w:hAnsi="Arial" w:cs="Arial"/>
          <w:i/>
          <w:iCs/>
          <w:color w:val="000000"/>
        </w:rPr>
      </w:pPr>
      <w:r w:rsidRPr="0063695C">
        <w:rPr>
          <w:rFonts w:ascii="Arial" w:hAnsi="Arial" w:cs="Arial"/>
          <w:i/>
          <w:iCs/>
          <w:color w:val="000000"/>
        </w:rPr>
        <w:t xml:space="preserve">Figure 2: </w:t>
      </w:r>
      <w:r w:rsidRPr="0063695C">
        <w:rPr>
          <w:rFonts w:ascii="Arial" w:hAnsi="Arial" w:cs="Arial"/>
          <w:i/>
          <w:iCs/>
          <w:color w:val="000000"/>
        </w:rPr>
        <mc:AlternateContent>
          <mc:Choice Requires="wps">
            <w:drawing>
              <wp:anchor distT="0" distB="0" distL="114300" distR="114300" simplePos="0" relativeHeight="251662336" behindDoc="0" locked="0" layoutInCell="1" allowOverlap="1" wp14:anchorId="019C5270" wp14:editId="65133C7F">
                <wp:simplePos x="0" y="0"/>
                <wp:positionH relativeFrom="column">
                  <wp:posOffset>71913</wp:posOffset>
                </wp:positionH>
                <wp:positionV relativeFrom="paragraph">
                  <wp:posOffset>1526257</wp:posOffset>
                </wp:positionV>
                <wp:extent cx="3097332" cy="3594174"/>
                <wp:effectExtent l="0" t="0" r="27305" b="25400"/>
                <wp:wrapNone/>
                <wp:docPr id="6" name="Rectangle 6"/>
                <wp:cNvGraphicFramePr/>
                <a:graphic xmlns:a="http://schemas.openxmlformats.org/drawingml/2006/main">
                  <a:graphicData uri="http://schemas.microsoft.com/office/word/2010/wordprocessingShape">
                    <wps:wsp>
                      <wps:cNvSpPr/>
                      <wps:spPr>
                        <a:xfrm>
                          <a:off x="0" y="0"/>
                          <a:ext cx="3097332" cy="35941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695C" w:rsidRDefault="0063695C" w:rsidP="0063695C">
                            <w:pPr>
                              <w:pStyle w:val="ListParagraph"/>
                              <w:numPr>
                                <w:ilvl w:val="0"/>
                                <w:numId w:val="1"/>
                              </w:numPr>
                              <w:jc w:val="center"/>
                            </w:pPr>
                            <w:r>
                              <w:t>Social capital only accessible by elite few</w:t>
                            </w:r>
                          </w:p>
                          <w:p w:rsidR="0063695C" w:rsidRDefault="0063695C" w:rsidP="0063695C">
                            <w:pPr>
                              <w:pStyle w:val="ListParagraph"/>
                              <w:numPr>
                                <w:ilvl w:val="0"/>
                                <w:numId w:val="1"/>
                              </w:numPr>
                              <w:jc w:val="center"/>
                            </w:pPr>
                            <w:r>
                              <w:t>Individuals are not provided guidance unless they seek it out</w:t>
                            </w:r>
                          </w:p>
                          <w:p w:rsidR="0063695C" w:rsidRDefault="0063695C" w:rsidP="0063695C">
                            <w:pPr>
                              <w:pStyle w:val="ListParagraph"/>
                              <w:numPr>
                                <w:ilvl w:val="0"/>
                                <w:numId w:val="1"/>
                              </w:numPr>
                              <w:jc w:val="center"/>
                            </w:pPr>
                            <w:r>
                              <w:t>Roles and positions determined largely by social capital connections and knowing how to play the political game</w:t>
                            </w:r>
                          </w:p>
                          <w:p w:rsidR="0063695C" w:rsidRDefault="0063695C" w:rsidP="0063695C">
                            <w:pPr>
                              <w:pStyle w:val="ListParagraph"/>
                              <w:numPr>
                                <w:ilvl w:val="0"/>
                                <w:numId w:val="1"/>
                              </w:numPr>
                              <w:jc w:val="center"/>
                            </w:pPr>
                            <w:r>
                              <w:t>Volunteers are regularly harmed by microagressions and unconscious bias</w:t>
                            </w:r>
                          </w:p>
                          <w:p w:rsidR="0063695C" w:rsidRDefault="0063695C" w:rsidP="0063695C">
                            <w:pPr>
                              <w:pStyle w:val="ListParagraph"/>
                              <w:numPr>
                                <w:ilvl w:val="0"/>
                                <w:numId w:val="1"/>
                              </w:numPr>
                              <w:jc w:val="center"/>
                            </w:pPr>
                            <w:r>
                              <w:t>Structural issues (e.g. personal cost, time commitment) make it difficult for people without means to engage</w:t>
                            </w:r>
                          </w:p>
                          <w:p w:rsidR="0063695C" w:rsidRDefault="0063695C" w:rsidP="0063695C">
                            <w:pPr>
                              <w:pStyle w:val="ListParagraph"/>
                              <w:numPr>
                                <w:ilvl w:val="0"/>
                                <w:numId w:val="1"/>
                              </w:numPr>
                              <w:jc w:val="center"/>
                            </w:pPr>
                            <w:r>
                              <w:t>Diverse volunteers viewpoints are not valued</w:t>
                            </w:r>
                          </w:p>
                          <w:p w:rsidR="0063695C" w:rsidRDefault="0063695C" w:rsidP="0063695C">
                            <w:pPr>
                              <w:pStyle w:val="ListParagraph"/>
                              <w:numPr>
                                <w:ilvl w:val="0"/>
                                <w:numId w:val="1"/>
                              </w:numPr>
                              <w:jc w:val="center"/>
                            </w:pPr>
                            <w:r>
                              <w:t>Diverse volunteers feel like they must assimilate in order to be heard and valued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C5270" id="Rectangle 6" o:spid="_x0000_s1026" style="position:absolute;margin-left:5.65pt;margin-top:120.2pt;width:243.9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" fillcolor="#5b9bd5 [3204]" strokecolor="#1f4d78 [1604]" strokeweight="1pt">
                <v:textbox>
                  <w:txbxContent>
                    <w:p w:rsidR="0063695C" w:rsidRDefault="0063695C" w:rsidP="0063695C">
                      <w:pPr>
                        <w:pStyle w:val="ListParagraph"/>
                        <w:numPr>
                          <w:ilvl w:val="0"/>
                          <w:numId w:val="1"/>
                        </w:numPr>
                        <w:jc w:val="center"/>
                      </w:pPr>
                      <w:r>
                        <w:t>Social capital only accessible by elite few</w:t>
                      </w:r>
                    </w:p>
                    <w:p w:rsidR="0063695C" w:rsidRDefault="0063695C" w:rsidP="0063695C">
                      <w:pPr>
                        <w:pStyle w:val="ListParagraph"/>
                        <w:numPr>
                          <w:ilvl w:val="0"/>
                          <w:numId w:val="1"/>
                        </w:numPr>
                        <w:jc w:val="center"/>
                      </w:pPr>
                      <w:r>
                        <w:t>Individuals are not provided guidance unless they seek it out</w:t>
                      </w:r>
                    </w:p>
                    <w:p w:rsidR="0063695C" w:rsidRDefault="0063695C" w:rsidP="0063695C">
                      <w:pPr>
                        <w:pStyle w:val="ListParagraph"/>
                        <w:numPr>
                          <w:ilvl w:val="0"/>
                          <w:numId w:val="1"/>
                        </w:numPr>
                        <w:jc w:val="center"/>
                      </w:pPr>
                      <w:r>
                        <w:t>Roles and positions determined largely by social capital connections and knowing how to play the political game</w:t>
                      </w:r>
                    </w:p>
                    <w:p w:rsidR="0063695C" w:rsidRDefault="0063695C" w:rsidP="0063695C">
                      <w:pPr>
                        <w:pStyle w:val="ListParagraph"/>
                        <w:numPr>
                          <w:ilvl w:val="0"/>
                          <w:numId w:val="1"/>
                        </w:numPr>
                        <w:jc w:val="center"/>
                      </w:pPr>
                      <w:r>
                        <w:t>Volunteers are regularly harmed by microagressions and unconscious bias</w:t>
                      </w:r>
                    </w:p>
                    <w:p w:rsidR="0063695C" w:rsidRDefault="0063695C" w:rsidP="0063695C">
                      <w:pPr>
                        <w:pStyle w:val="ListParagraph"/>
                        <w:numPr>
                          <w:ilvl w:val="0"/>
                          <w:numId w:val="1"/>
                        </w:numPr>
                        <w:jc w:val="center"/>
                      </w:pPr>
                      <w:r>
                        <w:t>Structural issues (e.g. personal cost, time commitment) make it difficult for people without means to engage</w:t>
                      </w:r>
                    </w:p>
                    <w:p w:rsidR="0063695C" w:rsidRDefault="0063695C" w:rsidP="0063695C">
                      <w:pPr>
                        <w:pStyle w:val="ListParagraph"/>
                        <w:numPr>
                          <w:ilvl w:val="0"/>
                          <w:numId w:val="1"/>
                        </w:numPr>
                        <w:jc w:val="center"/>
                      </w:pPr>
                      <w:r>
                        <w:t>Diverse volunteers viewpoints are not valued</w:t>
                      </w:r>
                    </w:p>
                    <w:p w:rsidR="0063695C" w:rsidRDefault="0063695C" w:rsidP="0063695C">
                      <w:pPr>
                        <w:pStyle w:val="ListParagraph"/>
                        <w:numPr>
                          <w:ilvl w:val="0"/>
                          <w:numId w:val="1"/>
                        </w:numPr>
                        <w:jc w:val="center"/>
                      </w:pPr>
                      <w:r>
                        <w:t>Diverse volunteers feel like they must assimilate in order to be heard and valued</w:t>
                      </w:r>
                    </w:p>
                  </w:txbxContent>
                </v:textbox>
              </v:rect>
            </w:pict>
          </mc:Fallback>
        </mc:AlternateContent>
      </w:r>
      <w:r w:rsidRPr="0063695C">
        <w:rPr>
          <w:rFonts w:ascii="Arial" w:hAnsi="Arial" w:cs="Arial"/>
          <w:i/>
          <w:iCs/>
          <w:color w:val="000000"/>
        </w:rPr>
        <mc:AlternateContent>
          <mc:Choice Requires="wps">
            <w:drawing>
              <wp:anchor distT="0" distB="0" distL="114300" distR="114300" simplePos="0" relativeHeight="251661312" behindDoc="0" locked="0" layoutInCell="1" allowOverlap="1" wp14:anchorId="2E04BB9E" wp14:editId="069E556C">
                <wp:simplePos x="0" y="0"/>
                <wp:positionH relativeFrom="column">
                  <wp:posOffset>3277040</wp:posOffset>
                </wp:positionH>
                <wp:positionV relativeFrom="paragraph">
                  <wp:posOffset>1495810</wp:posOffset>
                </wp:positionV>
                <wp:extent cx="3097332" cy="3594174"/>
                <wp:effectExtent l="0" t="0" r="27305" b="25400"/>
                <wp:wrapNone/>
                <wp:docPr id="5" name="Rectangle 5"/>
                <wp:cNvGraphicFramePr/>
                <a:graphic xmlns:a="http://schemas.openxmlformats.org/drawingml/2006/main">
                  <a:graphicData uri="http://schemas.microsoft.com/office/word/2010/wordprocessingShape">
                    <wps:wsp>
                      <wps:cNvSpPr/>
                      <wps:spPr>
                        <a:xfrm>
                          <a:off x="0" y="0"/>
                          <a:ext cx="3097332" cy="35941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695C" w:rsidRDefault="0063695C" w:rsidP="0063695C">
                            <w:pPr>
                              <w:pStyle w:val="ListParagraph"/>
                              <w:numPr>
                                <w:ilvl w:val="0"/>
                                <w:numId w:val="1"/>
                              </w:numPr>
                              <w:jc w:val="center"/>
                            </w:pPr>
                            <w:r>
                              <w:t>Facilitates social capital at all levels of the organization</w:t>
                            </w:r>
                          </w:p>
                          <w:p w:rsidR="0063695C" w:rsidRDefault="0063695C" w:rsidP="0063695C">
                            <w:pPr>
                              <w:pStyle w:val="ListParagraph"/>
                              <w:numPr>
                                <w:ilvl w:val="0"/>
                                <w:numId w:val="1"/>
                              </w:numPr>
                              <w:jc w:val="center"/>
                            </w:pPr>
                            <w:r>
                              <w:t>The organization actively provides mentoring opportunities to facilitate growth and development of volunteers</w:t>
                            </w:r>
                          </w:p>
                          <w:p w:rsidR="0063695C" w:rsidRDefault="0063695C" w:rsidP="0063695C">
                            <w:pPr>
                              <w:pStyle w:val="ListParagraph"/>
                              <w:numPr>
                                <w:ilvl w:val="0"/>
                                <w:numId w:val="1"/>
                              </w:numPr>
                              <w:jc w:val="center"/>
                            </w:pPr>
                            <w:r>
                              <w:t>Roles and positions are based on skills, not just politics and social capital connections</w:t>
                            </w:r>
                          </w:p>
                          <w:p w:rsidR="0063695C" w:rsidRDefault="0063695C" w:rsidP="0063695C">
                            <w:pPr>
                              <w:pStyle w:val="ListParagraph"/>
                              <w:numPr>
                                <w:ilvl w:val="0"/>
                                <w:numId w:val="1"/>
                              </w:numPr>
                              <w:jc w:val="center"/>
                            </w:pPr>
                            <w:r>
                              <w:t>Volunteers do not experience unconscious bias or microaggressions</w:t>
                            </w:r>
                          </w:p>
                          <w:p w:rsidR="0063695C" w:rsidRDefault="0063695C" w:rsidP="0063695C">
                            <w:pPr>
                              <w:pStyle w:val="ListParagraph"/>
                              <w:numPr>
                                <w:ilvl w:val="0"/>
                                <w:numId w:val="1"/>
                              </w:numPr>
                              <w:jc w:val="center"/>
                            </w:pPr>
                            <w:r>
                              <w:t>Organizational structures make it easy for individuals at all levels of SES to engage – reduced costs, time commitment, structural barriers</w:t>
                            </w:r>
                          </w:p>
                          <w:p w:rsidR="0063695C" w:rsidRDefault="0063695C" w:rsidP="0063695C">
                            <w:pPr>
                              <w:pStyle w:val="ListParagraph"/>
                              <w:numPr>
                                <w:ilvl w:val="0"/>
                                <w:numId w:val="1"/>
                              </w:numPr>
                              <w:jc w:val="center"/>
                            </w:pPr>
                            <w:r>
                              <w:t>Diverse volunteers are valued for their unique viewpoints, and do not feel personal responsibility to assimilate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4BB9E" id="Rectangle 5" o:spid="_x0000_s1027" style="position:absolute;margin-left:258.05pt;margin-top:117.8pt;width:243.9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" fillcolor="#5b9bd5 [3204]" strokecolor="#1f4d78 [1604]" strokeweight="1pt">
                <v:textbox>
                  <w:txbxContent>
                    <w:p w:rsidR="0063695C" w:rsidRDefault="0063695C" w:rsidP="0063695C">
                      <w:pPr>
                        <w:pStyle w:val="ListParagraph"/>
                        <w:numPr>
                          <w:ilvl w:val="0"/>
                          <w:numId w:val="1"/>
                        </w:numPr>
                        <w:jc w:val="center"/>
                      </w:pPr>
                      <w:r>
                        <w:t>Facilitates social capital at all levels of the organization</w:t>
                      </w:r>
                    </w:p>
                    <w:p w:rsidR="0063695C" w:rsidRDefault="0063695C" w:rsidP="0063695C">
                      <w:pPr>
                        <w:pStyle w:val="ListParagraph"/>
                        <w:numPr>
                          <w:ilvl w:val="0"/>
                          <w:numId w:val="1"/>
                        </w:numPr>
                        <w:jc w:val="center"/>
                      </w:pPr>
                      <w:r>
                        <w:t>The organization actively provides mentoring opportunities to facilitate growth and development of volunteers</w:t>
                      </w:r>
                    </w:p>
                    <w:p w:rsidR="0063695C" w:rsidRDefault="0063695C" w:rsidP="0063695C">
                      <w:pPr>
                        <w:pStyle w:val="ListParagraph"/>
                        <w:numPr>
                          <w:ilvl w:val="0"/>
                          <w:numId w:val="1"/>
                        </w:numPr>
                        <w:jc w:val="center"/>
                      </w:pPr>
                      <w:r>
                        <w:t>Roles and positions are based on skills, not just politics and social capital connections</w:t>
                      </w:r>
                    </w:p>
                    <w:p w:rsidR="0063695C" w:rsidRDefault="0063695C" w:rsidP="0063695C">
                      <w:pPr>
                        <w:pStyle w:val="ListParagraph"/>
                        <w:numPr>
                          <w:ilvl w:val="0"/>
                          <w:numId w:val="1"/>
                        </w:numPr>
                        <w:jc w:val="center"/>
                      </w:pPr>
                      <w:r>
                        <w:t>Volunteers do not experience unconscious bias or microaggressions</w:t>
                      </w:r>
                    </w:p>
                    <w:p w:rsidR="0063695C" w:rsidRDefault="0063695C" w:rsidP="0063695C">
                      <w:pPr>
                        <w:pStyle w:val="ListParagraph"/>
                        <w:numPr>
                          <w:ilvl w:val="0"/>
                          <w:numId w:val="1"/>
                        </w:numPr>
                        <w:jc w:val="center"/>
                      </w:pPr>
                      <w:r>
                        <w:t>Organizational structures make it easy for individuals at all levels of SES to engage – reduced costs, time commitment, structural barriers</w:t>
                      </w:r>
                    </w:p>
                    <w:p w:rsidR="0063695C" w:rsidRDefault="0063695C" w:rsidP="0063695C">
                      <w:pPr>
                        <w:pStyle w:val="ListParagraph"/>
                        <w:numPr>
                          <w:ilvl w:val="0"/>
                          <w:numId w:val="1"/>
                        </w:numPr>
                        <w:jc w:val="center"/>
                      </w:pPr>
                      <w:r>
                        <w:t>Diverse volunteers are valued for their unique viewpoints, and do not feel personal responsibility to assimilate</w:t>
                      </w:r>
                    </w:p>
                  </w:txbxContent>
                </v:textbox>
              </v:rect>
            </w:pict>
          </mc:Fallback>
        </mc:AlternateContent>
      </w:r>
      <w:r w:rsidRPr="0063695C">
        <w:rPr>
          <w:rFonts w:ascii="Arial" w:hAnsi="Arial" w:cs="Arial"/>
          <w:i/>
          <w:iCs/>
          <w:color w:val="000000"/>
        </w:rPr>
        <mc:AlternateContent>
          <mc:Choice Requires="wps">
            <w:drawing>
              <wp:anchor distT="0" distB="0" distL="114300" distR="114300" simplePos="0" relativeHeight="251659264" behindDoc="0" locked="0" layoutInCell="1" allowOverlap="1" wp14:anchorId="033FCC7B" wp14:editId="41943FA8">
                <wp:simplePos x="0" y="0"/>
                <wp:positionH relativeFrom="column">
                  <wp:posOffset>3150187</wp:posOffset>
                </wp:positionH>
                <wp:positionV relativeFrom="paragraph">
                  <wp:posOffset>880007</wp:posOffset>
                </wp:positionV>
                <wp:extent cx="3049663" cy="633282"/>
                <wp:effectExtent l="0" t="19050" r="36830" b="33655"/>
                <wp:wrapNone/>
                <wp:docPr id="3" name="Right Arrow 3"/>
                <wp:cNvGraphicFramePr/>
                <a:graphic xmlns:a="http://schemas.openxmlformats.org/drawingml/2006/main">
                  <a:graphicData uri="http://schemas.microsoft.com/office/word/2010/wordprocessingShape">
                    <wps:wsp>
                      <wps:cNvSpPr/>
                      <wps:spPr>
                        <a:xfrm>
                          <a:off x="0" y="0"/>
                          <a:ext cx="3049663" cy="63328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695C" w:rsidRDefault="0063695C" w:rsidP="0063695C">
                            <w:pPr>
                              <w:jc w:val="center"/>
                            </w:pPr>
                            <w:r>
                              <w:t>Inclusive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FCC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8" type="#_x0000_t13" style="position:absolute;margin-left:248.05pt;margin-top:69.3pt;width:240.15pt;height:4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" adj="19357" fillcolor="#5b9bd5 [3204]" strokecolor="#1f4d78 [1604]" strokeweight="1pt">
                <v:textbox>
                  <w:txbxContent>
                    <w:p w:rsidR="0063695C" w:rsidRDefault="0063695C" w:rsidP="0063695C">
                      <w:pPr>
                        <w:jc w:val="center"/>
                      </w:pPr>
                      <w:r>
                        <w:t>Inclusive Organization</w:t>
                      </w:r>
                    </w:p>
                  </w:txbxContent>
                </v:textbox>
              </v:shape>
            </w:pict>
          </mc:Fallback>
        </mc:AlternateContent>
      </w:r>
      <w:r w:rsidRPr="0063695C">
        <w:rPr>
          <w:rFonts w:ascii="Arial" w:hAnsi="Arial" w:cs="Arial"/>
          <w:i/>
          <w:iCs/>
          <w:color w:val="000000"/>
        </w:rPr>
        <mc:AlternateContent>
          <mc:Choice Requires="wps">
            <w:drawing>
              <wp:anchor distT="0" distB="0" distL="114300" distR="114300" simplePos="0" relativeHeight="251660288" behindDoc="0" locked="0" layoutInCell="1" allowOverlap="1" wp14:anchorId="6F5AF9FB" wp14:editId="1034FCE2">
                <wp:simplePos x="0" y="0"/>
                <wp:positionH relativeFrom="column">
                  <wp:posOffset>184994</wp:posOffset>
                </wp:positionH>
                <wp:positionV relativeFrom="paragraph">
                  <wp:posOffset>864151</wp:posOffset>
                </wp:positionV>
                <wp:extent cx="2985734" cy="681835"/>
                <wp:effectExtent l="19050" t="19050" r="24765" b="42545"/>
                <wp:wrapNone/>
                <wp:docPr id="4" name="Left Arrow 4"/>
                <wp:cNvGraphicFramePr/>
                <a:graphic xmlns:a="http://schemas.openxmlformats.org/drawingml/2006/main">
                  <a:graphicData uri="http://schemas.microsoft.com/office/word/2010/wordprocessingShape">
                    <wps:wsp>
                      <wps:cNvSpPr/>
                      <wps:spPr>
                        <a:xfrm>
                          <a:off x="0" y="0"/>
                          <a:ext cx="2985734" cy="68183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695C" w:rsidRDefault="0063695C" w:rsidP="0063695C">
                            <w:pPr>
                              <w:jc w:val="center"/>
                            </w:pPr>
                            <w:r>
                              <w:t>Not Inclusive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5AF9F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9" type="#_x0000_t66" style="position:absolute;margin-left:14.55pt;margin-top:68.05pt;width:235.1pt;height:53.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" adj="2466" fillcolor="#5b9bd5 [3204]" strokecolor="#1f4d78 [1604]" strokeweight="1pt">
                <v:textbox>
                  <w:txbxContent>
                    <w:p w:rsidR="0063695C" w:rsidRDefault="0063695C" w:rsidP="0063695C">
                      <w:pPr>
                        <w:jc w:val="center"/>
                      </w:pPr>
                      <w:r>
                        <w:t>Not Inclusive Organization</w:t>
                      </w:r>
                    </w:p>
                  </w:txbxContent>
                </v:textbox>
              </v:shape>
            </w:pict>
          </mc:Fallback>
        </mc:AlternateContent>
      </w:r>
      <w:r w:rsidRPr="0063695C">
        <w:rPr>
          <w:rFonts w:ascii="Arial" w:hAnsi="Arial" w:cs="Arial"/>
          <w:i/>
          <w:iCs/>
          <w:color w:val="000000"/>
        </w:rPr>
        <w:t xml:space="preserve">Organizational Continuum of Diversity &amp; Inclusion </w:t>
      </w:r>
    </w:p>
    <w:p w:rsidR="0063695C" w:rsidRDefault="0063695C"/>
    <w:sectPr w:rsidR="006369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3ED" w:rsidRDefault="005833ED" w:rsidP="0063695C">
      <w:pPr>
        <w:spacing w:after="0" w:line="240" w:lineRule="auto"/>
      </w:pPr>
      <w:r>
        <w:separator/>
      </w:r>
    </w:p>
  </w:endnote>
  <w:endnote w:type="continuationSeparator" w:id="0">
    <w:p w:rsidR="005833ED" w:rsidRDefault="005833ED" w:rsidP="0063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3ED" w:rsidRDefault="005833ED" w:rsidP="0063695C">
      <w:pPr>
        <w:spacing w:after="0" w:line="240" w:lineRule="auto"/>
      </w:pPr>
      <w:r>
        <w:separator/>
      </w:r>
    </w:p>
  </w:footnote>
  <w:footnote w:type="continuationSeparator" w:id="0">
    <w:p w:rsidR="005833ED" w:rsidRDefault="005833ED" w:rsidP="00636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D6F24"/>
    <w:multiLevelType w:val="hybridMultilevel"/>
    <w:tmpl w:val="F0B4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EF"/>
    <w:rsid w:val="0015275E"/>
    <w:rsid w:val="00315DAD"/>
    <w:rsid w:val="005833ED"/>
    <w:rsid w:val="0063695C"/>
    <w:rsid w:val="00763AC0"/>
    <w:rsid w:val="00830F11"/>
    <w:rsid w:val="00B226EF"/>
    <w:rsid w:val="00C6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BAEA"/>
  <w15:chartTrackingRefBased/>
  <w15:docId w15:val="{797E1C7A-CE25-4407-8483-B0D8DADD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26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226EF"/>
  </w:style>
  <w:style w:type="paragraph" w:styleId="BalloonText">
    <w:name w:val="Balloon Text"/>
    <w:basedOn w:val="Normal"/>
    <w:link w:val="BalloonTextChar"/>
    <w:uiPriority w:val="99"/>
    <w:semiHidden/>
    <w:unhideWhenUsed/>
    <w:rsid w:val="00C67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C05"/>
    <w:rPr>
      <w:rFonts w:ascii="Segoe UI" w:hAnsi="Segoe UI" w:cs="Segoe UI"/>
      <w:sz w:val="18"/>
      <w:szCs w:val="18"/>
    </w:rPr>
  </w:style>
  <w:style w:type="paragraph" w:styleId="ListParagraph">
    <w:name w:val="List Paragraph"/>
    <w:basedOn w:val="Normal"/>
    <w:uiPriority w:val="34"/>
    <w:qFormat/>
    <w:rsid w:val="0063695C"/>
    <w:pPr>
      <w:ind w:left="720"/>
      <w:contextualSpacing/>
    </w:pPr>
  </w:style>
  <w:style w:type="paragraph" w:styleId="FootnoteText">
    <w:name w:val="footnote text"/>
    <w:basedOn w:val="Normal"/>
    <w:link w:val="FootnoteTextChar"/>
    <w:uiPriority w:val="99"/>
    <w:semiHidden/>
    <w:unhideWhenUsed/>
    <w:rsid w:val="00636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95C"/>
    <w:rPr>
      <w:sz w:val="20"/>
      <w:szCs w:val="20"/>
    </w:rPr>
  </w:style>
  <w:style w:type="character" w:styleId="FootnoteReference">
    <w:name w:val="footnote reference"/>
    <w:basedOn w:val="DefaultParagraphFont"/>
    <w:uiPriority w:val="99"/>
    <w:semiHidden/>
    <w:unhideWhenUsed/>
    <w:rsid w:val="006369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E69C34-5D7B-49A4-AF26-62EC1654D9BD}" type="doc">
      <dgm:prSet loTypeId="urn:microsoft.com/office/officeart/2005/8/layout/venn1" loCatId="relationship" qsTypeId="urn:microsoft.com/office/officeart/2005/8/quickstyle/simple1" qsCatId="simple" csTypeId="urn:microsoft.com/office/officeart/2005/8/colors/accent1_2" csCatId="accent1" phldr="1"/>
      <dgm:spPr/>
    </dgm:pt>
    <dgm:pt modelId="{00EE7160-D9E1-43EC-B55F-2BD44FE9BDA0}">
      <dgm:prSet phldrT="[Text]"/>
      <dgm:spPr/>
      <dgm:t>
        <a:bodyPr/>
        <a:lstStyle/>
        <a:p>
          <a:r>
            <a:rPr lang="en-US" b="1"/>
            <a:t>Social Factors</a:t>
          </a:r>
        </a:p>
        <a:p>
          <a:r>
            <a:rPr lang="en-US"/>
            <a:t>- social capital</a:t>
          </a:r>
        </a:p>
        <a:p>
          <a:r>
            <a:rPr lang="en-US"/>
            <a:t>mentors</a:t>
          </a:r>
        </a:p>
        <a:p>
          <a:r>
            <a:rPr lang="en-US"/>
            <a:t>-political</a:t>
          </a:r>
        </a:p>
      </dgm:t>
    </dgm:pt>
    <dgm:pt modelId="{DE9F3D72-2D7E-42D1-8EE1-7CD669407DC8}" type="parTrans" cxnId="{80B77686-7899-4F85-8BEF-F7685ABDD080}">
      <dgm:prSet/>
      <dgm:spPr/>
      <dgm:t>
        <a:bodyPr/>
        <a:lstStyle/>
        <a:p>
          <a:endParaRPr lang="en-US"/>
        </a:p>
      </dgm:t>
    </dgm:pt>
    <dgm:pt modelId="{2C154DC5-E73F-439D-B75F-EB355CA04996}" type="sibTrans" cxnId="{80B77686-7899-4F85-8BEF-F7685ABDD080}">
      <dgm:prSet/>
      <dgm:spPr/>
      <dgm:t>
        <a:bodyPr/>
        <a:lstStyle/>
        <a:p>
          <a:endParaRPr lang="en-US"/>
        </a:p>
      </dgm:t>
    </dgm:pt>
    <dgm:pt modelId="{B436ACF6-B261-4B1B-99B7-B189A014A9A8}">
      <dgm:prSet phldrT="[Text]"/>
      <dgm:spPr/>
      <dgm:t>
        <a:bodyPr/>
        <a:lstStyle/>
        <a:p>
          <a:r>
            <a:rPr lang="en-US" b="1"/>
            <a:t>Psychological Factors</a:t>
          </a:r>
        </a:p>
        <a:p>
          <a:r>
            <a:rPr lang="en-US"/>
            <a:t>- unconscious bias</a:t>
          </a:r>
        </a:p>
        <a:p>
          <a:r>
            <a:rPr lang="en-US"/>
            <a:t>-microagressions</a:t>
          </a:r>
        </a:p>
      </dgm:t>
    </dgm:pt>
    <dgm:pt modelId="{D4D3D43B-1EC2-40B2-BD8A-5D9BB351B280}" type="parTrans" cxnId="{27F9453B-D67F-4412-866B-3AED3B1A699D}">
      <dgm:prSet/>
      <dgm:spPr/>
      <dgm:t>
        <a:bodyPr/>
        <a:lstStyle/>
        <a:p>
          <a:endParaRPr lang="en-US"/>
        </a:p>
      </dgm:t>
    </dgm:pt>
    <dgm:pt modelId="{40FC3FAE-32CA-4542-AD8B-3B313DE89E9C}" type="sibTrans" cxnId="{27F9453B-D67F-4412-866B-3AED3B1A699D}">
      <dgm:prSet/>
      <dgm:spPr/>
      <dgm:t>
        <a:bodyPr/>
        <a:lstStyle/>
        <a:p>
          <a:endParaRPr lang="en-US"/>
        </a:p>
      </dgm:t>
    </dgm:pt>
    <dgm:pt modelId="{C0F0C64C-3B99-41C4-83DF-226E38E86F85}">
      <dgm:prSet phldrT="[Text]"/>
      <dgm:spPr/>
      <dgm:t>
        <a:bodyPr/>
        <a:lstStyle/>
        <a:p>
          <a:r>
            <a:rPr lang="en-US" b="1"/>
            <a:t>Personal Factors</a:t>
          </a:r>
        </a:p>
        <a:p>
          <a:r>
            <a:rPr lang="en-US"/>
            <a:t>- personal responsiblity</a:t>
          </a:r>
        </a:p>
        <a:p>
          <a:r>
            <a:rPr lang="en-US"/>
            <a:t>-assimliation</a:t>
          </a:r>
        </a:p>
        <a:p>
          <a:r>
            <a:rPr lang="en-US"/>
            <a:t>-brings unique viewpoin</a:t>
          </a:r>
        </a:p>
      </dgm:t>
    </dgm:pt>
    <dgm:pt modelId="{7CD37B2F-4836-46A4-8DA6-1BAF2269D72E}" type="parTrans" cxnId="{812484B5-05E5-4F29-A3EC-9DA1AEF83ADD}">
      <dgm:prSet/>
      <dgm:spPr/>
      <dgm:t>
        <a:bodyPr/>
        <a:lstStyle/>
        <a:p>
          <a:endParaRPr lang="en-US"/>
        </a:p>
      </dgm:t>
    </dgm:pt>
    <dgm:pt modelId="{8C1C768B-A3BF-41DE-A25C-7D1FADAD43F5}" type="sibTrans" cxnId="{812484B5-05E5-4F29-A3EC-9DA1AEF83ADD}">
      <dgm:prSet/>
      <dgm:spPr/>
      <dgm:t>
        <a:bodyPr/>
        <a:lstStyle/>
        <a:p>
          <a:endParaRPr lang="en-US"/>
        </a:p>
      </dgm:t>
    </dgm:pt>
    <dgm:pt modelId="{01499B54-7591-4A8F-B078-3C02A92645CC}">
      <dgm:prSet/>
      <dgm:spPr/>
      <dgm:t>
        <a:bodyPr/>
        <a:lstStyle/>
        <a:p>
          <a:r>
            <a:rPr lang="en-US" b="1"/>
            <a:t>Structural Factors</a:t>
          </a:r>
        </a:p>
        <a:p>
          <a:r>
            <a:rPr lang="en-US"/>
            <a:t>- org barriers</a:t>
          </a:r>
        </a:p>
        <a:p>
          <a:r>
            <a:rPr lang="en-US"/>
            <a:t>costs</a:t>
          </a:r>
        </a:p>
        <a:p>
          <a:r>
            <a:rPr lang="en-US"/>
            <a:t>time commitment</a:t>
          </a:r>
        </a:p>
        <a:p>
          <a:r>
            <a:rPr lang="en-US"/>
            <a:t>-not embedded </a:t>
          </a:r>
        </a:p>
        <a:p>
          <a:r>
            <a:rPr lang="en-US"/>
            <a:t>- leadership diversity (or lack thereof)</a:t>
          </a:r>
        </a:p>
        <a:p>
          <a:r>
            <a:rPr lang="en-US"/>
            <a:t>-not embedded at local level</a:t>
          </a:r>
        </a:p>
      </dgm:t>
    </dgm:pt>
    <dgm:pt modelId="{C98E97A1-BF92-4D68-9F04-80229FCB0AFC}" type="parTrans" cxnId="{A57436D0-EAE2-4996-9757-8A071DC05C7B}">
      <dgm:prSet/>
      <dgm:spPr/>
      <dgm:t>
        <a:bodyPr/>
        <a:lstStyle/>
        <a:p>
          <a:endParaRPr lang="en-US"/>
        </a:p>
      </dgm:t>
    </dgm:pt>
    <dgm:pt modelId="{C285B394-63C2-4698-B049-0FB69DF74CB3}" type="sibTrans" cxnId="{A57436D0-EAE2-4996-9757-8A071DC05C7B}">
      <dgm:prSet/>
      <dgm:spPr/>
      <dgm:t>
        <a:bodyPr/>
        <a:lstStyle/>
        <a:p>
          <a:endParaRPr lang="en-US"/>
        </a:p>
      </dgm:t>
    </dgm:pt>
    <dgm:pt modelId="{C161A235-B842-47F0-9CD9-3FC6C256219D}" type="pres">
      <dgm:prSet presAssocID="{89E69C34-5D7B-49A4-AF26-62EC1654D9BD}" presName="compositeShape" presStyleCnt="0">
        <dgm:presLayoutVars>
          <dgm:chMax val="7"/>
          <dgm:dir/>
          <dgm:resizeHandles val="exact"/>
        </dgm:presLayoutVars>
      </dgm:prSet>
      <dgm:spPr/>
    </dgm:pt>
    <dgm:pt modelId="{96B68CC2-88F0-4D34-9CE3-9F0E516E5BD2}" type="pres">
      <dgm:prSet presAssocID="{00EE7160-D9E1-43EC-B55F-2BD44FE9BDA0}" presName="circ1" presStyleLbl="vennNode1" presStyleIdx="0" presStyleCnt="4"/>
      <dgm:spPr/>
      <dgm:t>
        <a:bodyPr/>
        <a:lstStyle/>
        <a:p>
          <a:endParaRPr lang="en-US"/>
        </a:p>
      </dgm:t>
    </dgm:pt>
    <dgm:pt modelId="{1996B34E-CEA4-48B2-BC3C-9FF21550CF33}" type="pres">
      <dgm:prSet presAssocID="{00EE7160-D9E1-43EC-B55F-2BD44FE9BDA0}" presName="circ1Tx" presStyleLbl="revTx" presStyleIdx="0" presStyleCnt="0">
        <dgm:presLayoutVars>
          <dgm:chMax val="0"/>
          <dgm:chPref val="0"/>
          <dgm:bulletEnabled val="1"/>
        </dgm:presLayoutVars>
      </dgm:prSet>
      <dgm:spPr/>
      <dgm:t>
        <a:bodyPr/>
        <a:lstStyle/>
        <a:p>
          <a:endParaRPr lang="en-US"/>
        </a:p>
      </dgm:t>
    </dgm:pt>
    <dgm:pt modelId="{0FBA7781-FC13-4DE3-8A97-37E20EC32C01}" type="pres">
      <dgm:prSet presAssocID="{B436ACF6-B261-4B1B-99B7-B189A014A9A8}" presName="circ2" presStyleLbl="vennNode1" presStyleIdx="1" presStyleCnt="4"/>
      <dgm:spPr/>
      <dgm:t>
        <a:bodyPr/>
        <a:lstStyle/>
        <a:p>
          <a:endParaRPr lang="en-US"/>
        </a:p>
      </dgm:t>
    </dgm:pt>
    <dgm:pt modelId="{3D8E8301-7653-444B-84E3-F058C4BBB0BE}" type="pres">
      <dgm:prSet presAssocID="{B436ACF6-B261-4B1B-99B7-B189A014A9A8}" presName="circ2Tx" presStyleLbl="revTx" presStyleIdx="0" presStyleCnt="0">
        <dgm:presLayoutVars>
          <dgm:chMax val="0"/>
          <dgm:chPref val="0"/>
          <dgm:bulletEnabled val="1"/>
        </dgm:presLayoutVars>
      </dgm:prSet>
      <dgm:spPr/>
      <dgm:t>
        <a:bodyPr/>
        <a:lstStyle/>
        <a:p>
          <a:endParaRPr lang="en-US"/>
        </a:p>
      </dgm:t>
    </dgm:pt>
    <dgm:pt modelId="{AD2AAC0C-8620-4BBC-AC4F-7D06DDE53F95}" type="pres">
      <dgm:prSet presAssocID="{01499B54-7591-4A8F-B078-3C02A92645CC}" presName="circ3" presStyleLbl="vennNode1" presStyleIdx="2" presStyleCnt="4"/>
      <dgm:spPr/>
      <dgm:t>
        <a:bodyPr/>
        <a:lstStyle/>
        <a:p>
          <a:endParaRPr lang="en-US"/>
        </a:p>
      </dgm:t>
    </dgm:pt>
    <dgm:pt modelId="{1C742241-DD87-45E2-AD0D-1511C74191B8}" type="pres">
      <dgm:prSet presAssocID="{01499B54-7591-4A8F-B078-3C02A92645CC}" presName="circ3Tx" presStyleLbl="revTx" presStyleIdx="0" presStyleCnt="0">
        <dgm:presLayoutVars>
          <dgm:chMax val="0"/>
          <dgm:chPref val="0"/>
          <dgm:bulletEnabled val="1"/>
        </dgm:presLayoutVars>
      </dgm:prSet>
      <dgm:spPr/>
      <dgm:t>
        <a:bodyPr/>
        <a:lstStyle/>
        <a:p>
          <a:endParaRPr lang="en-US"/>
        </a:p>
      </dgm:t>
    </dgm:pt>
    <dgm:pt modelId="{61107B6F-4C67-4058-B9A4-781469CA9A82}" type="pres">
      <dgm:prSet presAssocID="{C0F0C64C-3B99-41C4-83DF-226E38E86F85}" presName="circ4" presStyleLbl="vennNode1" presStyleIdx="3" presStyleCnt="4"/>
      <dgm:spPr/>
      <dgm:t>
        <a:bodyPr/>
        <a:lstStyle/>
        <a:p>
          <a:endParaRPr lang="en-US"/>
        </a:p>
      </dgm:t>
    </dgm:pt>
    <dgm:pt modelId="{9FB8A240-A5E9-4C92-9075-7DC36D22B333}" type="pres">
      <dgm:prSet presAssocID="{C0F0C64C-3B99-41C4-83DF-226E38E86F85}" presName="circ4Tx" presStyleLbl="revTx" presStyleIdx="0" presStyleCnt="0">
        <dgm:presLayoutVars>
          <dgm:chMax val="0"/>
          <dgm:chPref val="0"/>
          <dgm:bulletEnabled val="1"/>
        </dgm:presLayoutVars>
      </dgm:prSet>
      <dgm:spPr/>
      <dgm:t>
        <a:bodyPr/>
        <a:lstStyle/>
        <a:p>
          <a:endParaRPr lang="en-US"/>
        </a:p>
      </dgm:t>
    </dgm:pt>
  </dgm:ptLst>
  <dgm:cxnLst>
    <dgm:cxn modelId="{69265347-A75D-49F7-8CF1-D5F4192A6B32}" type="presOf" srcId="{C0F0C64C-3B99-41C4-83DF-226E38E86F85}" destId="{9FB8A240-A5E9-4C92-9075-7DC36D22B333}" srcOrd="1" destOrd="0" presId="urn:microsoft.com/office/officeart/2005/8/layout/venn1"/>
    <dgm:cxn modelId="{758E0D53-44B3-4061-AC6C-A80E0D5D9A8C}" type="presOf" srcId="{C0F0C64C-3B99-41C4-83DF-226E38E86F85}" destId="{61107B6F-4C67-4058-B9A4-781469CA9A82}" srcOrd="0" destOrd="0" presId="urn:microsoft.com/office/officeart/2005/8/layout/venn1"/>
    <dgm:cxn modelId="{3AF4190D-CA1A-4F73-9812-5EFEEAB5F1AD}" type="presOf" srcId="{01499B54-7591-4A8F-B078-3C02A92645CC}" destId="{AD2AAC0C-8620-4BBC-AC4F-7D06DDE53F95}" srcOrd="0" destOrd="0" presId="urn:microsoft.com/office/officeart/2005/8/layout/venn1"/>
    <dgm:cxn modelId="{E68A737E-0C53-42C4-A9FB-9146EBCD71CB}" type="presOf" srcId="{B436ACF6-B261-4B1B-99B7-B189A014A9A8}" destId="{3D8E8301-7653-444B-84E3-F058C4BBB0BE}" srcOrd="1" destOrd="0" presId="urn:microsoft.com/office/officeart/2005/8/layout/venn1"/>
    <dgm:cxn modelId="{021C9AE4-05A8-472D-AA37-777991A1E72B}" type="presOf" srcId="{89E69C34-5D7B-49A4-AF26-62EC1654D9BD}" destId="{C161A235-B842-47F0-9CD9-3FC6C256219D}" srcOrd="0" destOrd="0" presId="urn:microsoft.com/office/officeart/2005/8/layout/venn1"/>
    <dgm:cxn modelId="{F4A12C36-B415-4918-AD0A-AA5D7BF652F3}" type="presOf" srcId="{01499B54-7591-4A8F-B078-3C02A92645CC}" destId="{1C742241-DD87-45E2-AD0D-1511C74191B8}" srcOrd="1" destOrd="0" presId="urn:microsoft.com/office/officeart/2005/8/layout/venn1"/>
    <dgm:cxn modelId="{A57436D0-EAE2-4996-9757-8A071DC05C7B}" srcId="{89E69C34-5D7B-49A4-AF26-62EC1654D9BD}" destId="{01499B54-7591-4A8F-B078-3C02A92645CC}" srcOrd="2" destOrd="0" parTransId="{C98E97A1-BF92-4D68-9F04-80229FCB0AFC}" sibTransId="{C285B394-63C2-4698-B049-0FB69DF74CB3}"/>
    <dgm:cxn modelId="{27F9453B-D67F-4412-866B-3AED3B1A699D}" srcId="{89E69C34-5D7B-49A4-AF26-62EC1654D9BD}" destId="{B436ACF6-B261-4B1B-99B7-B189A014A9A8}" srcOrd="1" destOrd="0" parTransId="{D4D3D43B-1EC2-40B2-BD8A-5D9BB351B280}" sibTransId="{40FC3FAE-32CA-4542-AD8B-3B313DE89E9C}"/>
    <dgm:cxn modelId="{80B77686-7899-4F85-8BEF-F7685ABDD080}" srcId="{89E69C34-5D7B-49A4-AF26-62EC1654D9BD}" destId="{00EE7160-D9E1-43EC-B55F-2BD44FE9BDA0}" srcOrd="0" destOrd="0" parTransId="{DE9F3D72-2D7E-42D1-8EE1-7CD669407DC8}" sibTransId="{2C154DC5-E73F-439D-B75F-EB355CA04996}"/>
    <dgm:cxn modelId="{0D9945AD-7F15-4AED-9E0C-71F56D68D6F9}" type="presOf" srcId="{00EE7160-D9E1-43EC-B55F-2BD44FE9BDA0}" destId="{1996B34E-CEA4-48B2-BC3C-9FF21550CF33}" srcOrd="1" destOrd="0" presId="urn:microsoft.com/office/officeart/2005/8/layout/venn1"/>
    <dgm:cxn modelId="{812484B5-05E5-4F29-A3EC-9DA1AEF83ADD}" srcId="{89E69C34-5D7B-49A4-AF26-62EC1654D9BD}" destId="{C0F0C64C-3B99-41C4-83DF-226E38E86F85}" srcOrd="3" destOrd="0" parTransId="{7CD37B2F-4836-46A4-8DA6-1BAF2269D72E}" sibTransId="{8C1C768B-A3BF-41DE-A25C-7D1FADAD43F5}"/>
    <dgm:cxn modelId="{1F1823EB-5090-456B-8545-67DDADB49826}" type="presOf" srcId="{B436ACF6-B261-4B1B-99B7-B189A014A9A8}" destId="{0FBA7781-FC13-4DE3-8A97-37E20EC32C01}" srcOrd="0" destOrd="0" presId="urn:microsoft.com/office/officeart/2005/8/layout/venn1"/>
    <dgm:cxn modelId="{8AB98E84-9666-4164-997B-0D2F498A393F}" type="presOf" srcId="{00EE7160-D9E1-43EC-B55F-2BD44FE9BDA0}" destId="{96B68CC2-88F0-4D34-9CE3-9F0E516E5BD2}" srcOrd="0" destOrd="0" presId="urn:microsoft.com/office/officeart/2005/8/layout/venn1"/>
    <dgm:cxn modelId="{60937A41-CCCF-449A-A187-0870681A1392}" type="presParOf" srcId="{C161A235-B842-47F0-9CD9-3FC6C256219D}" destId="{96B68CC2-88F0-4D34-9CE3-9F0E516E5BD2}" srcOrd="0" destOrd="0" presId="urn:microsoft.com/office/officeart/2005/8/layout/venn1"/>
    <dgm:cxn modelId="{2F36BA4B-8B45-4354-A07B-8F6C78592AA7}" type="presParOf" srcId="{C161A235-B842-47F0-9CD9-3FC6C256219D}" destId="{1996B34E-CEA4-48B2-BC3C-9FF21550CF33}" srcOrd="1" destOrd="0" presId="urn:microsoft.com/office/officeart/2005/8/layout/venn1"/>
    <dgm:cxn modelId="{24D0860A-7B5F-4CA9-84DB-AC27474AFD4F}" type="presParOf" srcId="{C161A235-B842-47F0-9CD9-3FC6C256219D}" destId="{0FBA7781-FC13-4DE3-8A97-37E20EC32C01}" srcOrd="2" destOrd="0" presId="urn:microsoft.com/office/officeart/2005/8/layout/venn1"/>
    <dgm:cxn modelId="{8F169011-70C7-46D8-B3FB-37E5018AEFAE}" type="presParOf" srcId="{C161A235-B842-47F0-9CD9-3FC6C256219D}" destId="{3D8E8301-7653-444B-84E3-F058C4BBB0BE}" srcOrd="3" destOrd="0" presId="urn:microsoft.com/office/officeart/2005/8/layout/venn1"/>
    <dgm:cxn modelId="{8AD2AC94-A7FB-4A8A-B2C6-F805B306944F}" type="presParOf" srcId="{C161A235-B842-47F0-9CD9-3FC6C256219D}" destId="{AD2AAC0C-8620-4BBC-AC4F-7D06DDE53F95}" srcOrd="4" destOrd="0" presId="urn:microsoft.com/office/officeart/2005/8/layout/venn1"/>
    <dgm:cxn modelId="{4A28CD87-B450-440E-93F4-60A97065CABC}" type="presParOf" srcId="{C161A235-B842-47F0-9CD9-3FC6C256219D}" destId="{1C742241-DD87-45E2-AD0D-1511C74191B8}" srcOrd="5" destOrd="0" presId="urn:microsoft.com/office/officeart/2005/8/layout/venn1"/>
    <dgm:cxn modelId="{3E29BFB6-856A-4FBB-A79F-7BF8B45486BC}" type="presParOf" srcId="{C161A235-B842-47F0-9CD9-3FC6C256219D}" destId="{61107B6F-4C67-4058-B9A4-781469CA9A82}" srcOrd="6" destOrd="0" presId="urn:microsoft.com/office/officeart/2005/8/layout/venn1"/>
    <dgm:cxn modelId="{5254895F-29C5-4B2A-A0C0-2B122D221B6B}" type="presParOf" srcId="{C161A235-B842-47F0-9CD9-3FC6C256219D}" destId="{9FB8A240-A5E9-4C92-9075-7DC36D22B333}" srcOrd="7"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B68CC2-88F0-4D34-9CE3-9F0E516E5BD2}">
      <dsp:nvSpPr>
        <dsp:cNvPr id="0" name=""/>
        <dsp:cNvSpPr/>
      </dsp:nvSpPr>
      <dsp:spPr>
        <a:xfrm>
          <a:off x="1918760" y="36893"/>
          <a:ext cx="1918442" cy="191844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r>
            <a:rPr lang="en-US" sz="500" b="1" kern="1200"/>
            <a:t>Social Factors</a:t>
          </a:r>
        </a:p>
        <a:p>
          <a:pPr lvl="0" algn="ctr" defTabSz="222250">
            <a:lnSpc>
              <a:spcPct val="90000"/>
            </a:lnSpc>
            <a:spcBef>
              <a:spcPct val="0"/>
            </a:spcBef>
            <a:spcAft>
              <a:spcPct val="35000"/>
            </a:spcAft>
          </a:pPr>
          <a:r>
            <a:rPr lang="en-US" sz="500" kern="1200"/>
            <a:t>- social capital</a:t>
          </a:r>
        </a:p>
        <a:p>
          <a:pPr lvl="0" algn="ctr" defTabSz="222250">
            <a:lnSpc>
              <a:spcPct val="90000"/>
            </a:lnSpc>
            <a:spcBef>
              <a:spcPct val="0"/>
            </a:spcBef>
            <a:spcAft>
              <a:spcPct val="35000"/>
            </a:spcAft>
          </a:pPr>
          <a:r>
            <a:rPr lang="en-US" sz="500" kern="1200"/>
            <a:t>mentors</a:t>
          </a:r>
        </a:p>
        <a:p>
          <a:pPr lvl="0" algn="ctr" defTabSz="222250">
            <a:lnSpc>
              <a:spcPct val="90000"/>
            </a:lnSpc>
            <a:spcBef>
              <a:spcPct val="0"/>
            </a:spcBef>
            <a:spcAft>
              <a:spcPct val="35000"/>
            </a:spcAft>
          </a:pPr>
          <a:r>
            <a:rPr lang="en-US" sz="500" kern="1200"/>
            <a:t>-political</a:t>
          </a:r>
        </a:p>
      </dsp:txBody>
      <dsp:txXfrm>
        <a:off x="2140118" y="295145"/>
        <a:ext cx="1475725" cy="608736"/>
      </dsp:txXfrm>
    </dsp:sp>
    <dsp:sp modelId="{0FBA7781-FC13-4DE3-8A97-37E20EC32C01}">
      <dsp:nvSpPr>
        <dsp:cNvPr id="0" name=""/>
        <dsp:cNvSpPr/>
      </dsp:nvSpPr>
      <dsp:spPr>
        <a:xfrm>
          <a:off x="2767302" y="885435"/>
          <a:ext cx="1918442" cy="191844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r>
            <a:rPr lang="en-US" sz="500" b="1" kern="1200"/>
            <a:t>Psychological Factors</a:t>
          </a:r>
        </a:p>
        <a:p>
          <a:pPr lvl="0" algn="ctr" defTabSz="222250">
            <a:lnSpc>
              <a:spcPct val="90000"/>
            </a:lnSpc>
            <a:spcBef>
              <a:spcPct val="0"/>
            </a:spcBef>
            <a:spcAft>
              <a:spcPct val="35000"/>
            </a:spcAft>
          </a:pPr>
          <a:r>
            <a:rPr lang="en-US" sz="500" kern="1200"/>
            <a:t>- unconscious bias</a:t>
          </a:r>
        </a:p>
        <a:p>
          <a:pPr lvl="0" algn="ctr" defTabSz="222250">
            <a:lnSpc>
              <a:spcPct val="90000"/>
            </a:lnSpc>
            <a:spcBef>
              <a:spcPct val="0"/>
            </a:spcBef>
            <a:spcAft>
              <a:spcPct val="35000"/>
            </a:spcAft>
          </a:pPr>
          <a:r>
            <a:rPr lang="en-US" sz="500" kern="1200"/>
            <a:t>-microagressions</a:t>
          </a:r>
        </a:p>
      </dsp:txBody>
      <dsp:txXfrm>
        <a:off x="3800309" y="1106793"/>
        <a:ext cx="737862" cy="1475725"/>
      </dsp:txXfrm>
    </dsp:sp>
    <dsp:sp modelId="{AD2AAC0C-8620-4BBC-AC4F-7D06DDE53F95}">
      <dsp:nvSpPr>
        <dsp:cNvPr id="0" name=""/>
        <dsp:cNvSpPr/>
      </dsp:nvSpPr>
      <dsp:spPr>
        <a:xfrm>
          <a:off x="1918760" y="1733977"/>
          <a:ext cx="1918442" cy="191844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r>
            <a:rPr lang="en-US" sz="500" b="1" kern="1200"/>
            <a:t>Structural Factors</a:t>
          </a:r>
        </a:p>
        <a:p>
          <a:pPr lvl="0" algn="ctr" defTabSz="222250">
            <a:lnSpc>
              <a:spcPct val="90000"/>
            </a:lnSpc>
            <a:spcBef>
              <a:spcPct val="0"/>
            </a:spcBef>
            <a:spcAft>
              <a:spcPct val="35000"/>
            </a:spcAft>
          </a:pPr>
          <a:r>
            <a:rPr lang="en-US" sz="500" kern="1200"/>
            <a:t>- org barriers</a:t>
          </a:r>
        </a:p>
        <a:p>
          <a:pPr lvl="0" algn="ctr" defTabSz="222250">
            <a:lnSpc>
              <a:spcPct val="90000"/>
            </a:lnSpc>
            <a:spcBef>
              <a:spcPct val="0"/>
            </a:spcBef>
            <a:spcAft>
              <a:spcPct val="35000"/>
            </a:spcAft>
          </a:pPr>
          <a:r>
            <a:rPr lang="en-US" sz="500" kern="1200"/>
            <a:t>costs</a:t>
          </a:r>
        </a:p>
        <a:p>
          <a:pPr lvl="0" algn="ctr" defTabSz="222250">
            <a:lnSpc>
              <a:spcPct val="90000"/>
            </a:lnSpc>
            <a:spcBef>
              <a:spcPct val="0"/>
            </a:spcBef>
            <a:spcAft>
              <a:spcPct val="35000"/>
            </a:spcAft>
          </a:pPr>
          <a:r>
            <a:rPr lang="en-US" sz="500" kern="1200"/>
            <a:t>time commitment</a:t>
          </a:r>
        </a:p>
        <a:p>
          <a:pPr lvl="0" algn="ctr" defTabSz="222250">
            <a:lnSpc>
              <a:spcPct val="90000"/>
            </a:lnSpc>
            <a:spcBef>
              <a:spcPct val="0"/>
            </a:spcBef>
            <a:spcAft>
              <a:spcPct val="35000"/>
            </a:spcAft>
          </a:pPr>
          <a:r>
            <a:rPr lang="en-US" sz="500" kern="1200"/>
            <a:t>-not embedded </a:t>
          </a:r>
        </a:p>
        <a:p>
          <a:pPr lvl="0" algn="ctr" defTabSz="222250">
            <a:lnSpc>
              <a:spcPct val="90000"/>
            </a:lnSpc>
            <a:spcBef>
              <a:spcPct val="0"/>
            </a:spcBef>
            <a:spcAft>
              <a:spcPct val="35000"/>
            </a:spcAft>
          </a:pPr>
          <a:r>
            <a:rPr lang="en-US" sz="500" kern="1200"/>
            <a:t>- leadership diversity (or lack thereof)</a:t>
          </a:r>
        </a:p>
        <a:p>
          <a:pPr lvl="0" algn="ctr" defTabSz="222250">
            <a:lnSpc>
              <a:spcPct val="90000"/>
            </a:lnSpc>
            <a:spcBef>
              <a:spcPct val="0"/>
            </a:spcBef>
            <a:spcAft>
              <a:spcPct val="35000"/>
            </a:spcAft>
          </a:pPr>
          <a:r>
            <a:rPr lang="en-US" sz="500" kern="1200"/>
            <a:t>-not embedded at local level</a:t>
          </a:r>
        </a:p>
      </dsp:txBody>
      <dsp:txXfrm>
        <a:off x="2140118" y="2785431"/>
        <a:ext cx="1475725" cy="608736"/>
      </dsp:txXfrm>
    </dsp:sp>
    <dsp:sp modelId="{61107B6F-4C67-4058-B9A4-781469CA9A82}">
      <dsp:nvSpPr>
        <dsp:cNvPr id="0" name=""/>
        <dsp:cNvSpPr/>
      </dsp:nvSpPr>
      <dsp:spPr>
        <a:xfrm>
          <a:off x="1070218" y="885435"/>
          <a:ext cx="1918442" cy="191844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r>
            <a:rPr lang="en-US" sz="500" b="1" kern="1200"/>
            <a:t>Personal Factors</a:t>
          </a:r>
        </a:p>
        <a:p>
          <a:pPr lvl="0" algn="ctr" defTabSz="222250">
            <a:lnSpc>
              <a:spcPct val="90000"/>
            </a:lnSpc>
            <a:spcBef>
              <a:spcPct val="0"/>
            </a:spcBef>
            <a:spcAft>
              <a:spcPct val="35000"/>
            </a:spcAft>
          </a:pPr>
          <a:r>
            <a:rPr lang="en-US" sz="500" kern="1200"/>
            <a:t>- personal responsiblity</a:t>
          </a:r>
        </a:p>
        <a:p>
          <a:pPr lvl="0" algn="ctr" defTabSz="222250">
            <a:lnSpc>
              <a:spcPct val="90000"/>
            </a:lnSpc>
            <a:spcBef>
              <a:spcPct val="0"/>
            </a:spcBef>
            <a:spcAft>
              <a:spcPct val="35000"/>
            </a:spcAft>
          </a:pPr>
          <a:r>
            <a:rPr lang="en-US" sz="500" kern="1200"/>
            <a:t>-assimliation</a:t>
          </a:r>
        </a:p>
        <a:p>
          <a:pPr lvl="0" algn="ctr" defTabSz="222250">
            <a:lnSpc>
              <a:spcPct val="90000"/>
            </a:lnSpc>
            <a:spcBef>
              <a:spcPct val="0"/>
            </a:spcBef>
            <a:spcAft>
              <a:spcPct val="35000"/>
            </a:spcAft>
          </a:pPr>
          <a:r>
            <a:rPr lang="en-US" sz="500" kern="1200"/>
            <a:t>-brings unique viewpoin</a:t>
          </a:r>
        </a:p>
      </dsp:txBody>
      <dsp:txXfrm>
        <a:off x="1217790" y="1106793"/>
        <a:ext cx="737862" cy="147572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Legg</dc:creator>
  <cp:keywords/>
  <dc:description/>
  <cp:lastModifiedBy>Eric Legg</cp:lastModifiedBy>
  <cp:revision>3</cp:revision>
  <cp:lastPrinted>2019-11-01T00:52:00Z</cp:lastPrinted>
  <dcterms:created xsi:type="dcterms:W3CDTF">2020-01-24T21:06:00Z</dcterms:created>
  <dcterms:modified xsi:type="dcterms:W3CDTF">2020-01-24T21:11:00Z</dcterms:modified>
</cp:coreProperties>
</file>